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55D6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</w:p>
    <w:p w14:paraId="74C7D4F8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Ogłoszenie 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OPN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.6840.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2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.202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</w:p>
    <w:p w14:paraId="31423351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Wójta Gminy Herby z dnia </w:t>
      </w:r>
      <w:r w:rsidR="0098555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14.05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.202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r.</w:t>
      </w:r>
    </w:p>
    <w:p w14:paraId="53B782C4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 sprawie wykazu nieruchomości Gminy Herby przeznaczonych do zbycia </w:t>
      </w:r>
    </w:p>
    <w:p w14:paraId="422078F6" w14:textId="77777777" w:rsidR="00320724" w:rsidRPr="00140F3D" w:rsidRDefault="00320724" w:rsidP="00320724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u w:color="000000"/>
          <w:lang w:eastAsia="pl-PL"/>
        </w:rPr>
      </w:pPr>
    </w:p>
    <w:p w14:paraId="72CD5473" w14:textId="77777777" w:rsidR="00320724" w:rsidRPr="00140F3D" w:rsidRDefault="00320724" w:rsidP="003207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>Działając na podstawie art. 35 ust. 1 i 2 z ustawy z dnia 21 sierpnia 1997 r</w:t>
      </w:r>
      <w:r w:rsidR="0098555D">
        <w:rPr>
          <w:rFonts w:eastAsia="Times New Roman" w:cs="Times New Roman"/>
          <w:sz w:val="24"/>
          <w:szCs w:val="24"/>
          <w:u w:color="000000"/>
          <w:lang w:eastAsia="pl-PL"/>
        </w:rPr>
        <w:t>.</w:t>
      </w: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 xml:space="preserve"> o gospodarce nieruchomościami / </w:t>
      </w:r>
      <w:proofErr w:type="spellStart"/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 xml:space="preserve">. z 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>202</w:t>
      </w:r>
      <w:r w:rsidR="00064FA4">
        <w:rPr>
          <w:rFonts w:eastAsia="Times New Roman" w:cs="Times New Roman"/>
          <w:sz w:val="24"/>
          <w:szCs w:val="24"/>
          <w:u w:color="000000"/>
          <w:lang w:eastAsia="pl-PL"/>
        </w:rPr>
        <w:t>3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 xml:space="preserve"> poz. </w:t>
      </w:r>
      <w:r w:rsidR="00064FA4">
        <w:rPr>
          <w:rFonts w:eastAsia="Times New Roman" w:cs="Times New Roman"/>
          <w:sz w:val="24"/>
          <w:szCs w:val="24"/>
          <w:u w:color="000000"/>
          <w:lang w:eastAsia="pl-PL"/>
        </w:rPr>
        <w:t>344</w:t>
      </w: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>. / podaję do publicznej wiadomości wykaz nieruchomości przeznaczonych do zbycia:</w:t>
      </w:r>
    </w:p>
    <w:p w14:paraId="4A2DACDF" w14:textId="77777777" w:rsidR="00320724" w:rsidRPr="00140F3D" w:rsidRDefault="00320724" w:rsidP="00320724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pPr w:leftFromText="141" w:rightFromText="141" w:vertAnchor="text" w:horzAnchor="margin" w:tblpXSpec="center" w:tblpYSpec="outsid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843"/>
        <w:gridCol w:w="992"/>
        <w:gridCol w:w="1134"/>
        <w:gridCol w:w="6095"/>
        <w:gridCol w:w="1773"/>
      </w:tblGrid>
      <w:tr w:rsidR="00320724" w:rsidRPr="00140F3D" w14:paraId="090BAF58" w14:textId="77777777" w:rsidTr="001A6192">
        <w:trPr>
          <w:cantSplit/>
          <w:trHeight w:val="737"/>
        </w:trPr>
        <w:tc>
          <w:tcPr>
            <w:tcW w:w="496" w:type="dxa"/>
          </w:tcPr>
          <w:p w14:paraId="554DD2D5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14:paraId="259E1DD5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843" w:type="dxa"/>
          </w:tcPr>
          <w:p w14:paraId="3DEB2FCC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14:paraId="02958087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14:paraId="3C705F3C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1134" w:type="dxa"/>
          </w:tcPr>
          <w:p w14:paraId="3E025060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6095" w:type="dxa"/>
          </w:tcPr>
          <w:p w14:paraId="79D2399B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14:paraId="10F8DB22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773" w:type="dxa"/>
          </w:tcPr>
          <w:p w14:paraId="35FB6984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</w:tr>
      <w:tr w:rsidR="00320724" w:rsidRPr="00140F3D" w14:paraId="47997AEF" w14:textId="77777777" w:rsidTr="001A6192">
        <w:trPr>
          <w:cantSplit/>
          <w:trHeight w:val="2927"/>
        </w:trPr>
        <w:tc>
          <w:tcPr>
            <w:tcW w:w="496" w:type="dxa"/>
          </w:tcPr>
          <w:p w14:paraId="205273E6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1635097C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14:paraId="0BB9A61A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6C25F4EE" w14:textId="77777777" w:rsidR="00320724" w:rsidRPr="00140F3D" w:rsidRDefault="00DF362B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579/10</w:t>
            </w:r>
          </w:p>
        </w:tc>
        <w:tc>
          <w:tcPr>
            <w:tcW w:w="1843" w:type="dxa"/>
          </w:tcPr>
          <w:p w14:paraId="0732453A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2E9671CD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 w:rsidR="00DF362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28593</w:t>
            </w: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/</w:t>
            </w:r>
            <w:r w:rsidR="00DF362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6</w:t>
            </w:r>
          </w:p>
          <w:p w14:paraId="5C9893FF" w14:textId="567DC8A8" w:rsidR="006C0C18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DF362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i</w:t>
            </w:r>
          </w:p>
          <w:tbl>
            <w:tblPr>
              <w:tblW w:w="1332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2544"/>
            </w:tblGrid>
            <w:tr w:rsidR="006C0C18" w:rsidRPr="006C0C18" w14:paraId="7E8B898B" w14:textId="77777777" w:rsidTr="006C0C18">
              <w:trPr>
                <w:tblCellSpacing w:w="0" w:type="dxa"/>
              </w:trPr>
              <w:tc>
                <w:tcPr>
                  <w:tcW w:w="293" w:type="pct"/>
                  <w:vAlign w:val="center"/>
                  <w:hideMark/>
                </w:tcPr>
                <w:p w14:paraId="64728543" w14:textId="77777777" w:rsidR="006C0C18" w:rsidRPr="006C0C18" w:rsidRDefault="006C0C18" w:rsidP="001A6192">
                  <w:pPr>
                    <w:framePr w:hSpace="141" w:wrap="around" w:vAnchor="text" w:hAnchor="margin" w:xAlign="center" w:y="-2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07" w:type="pct"/>
                  <w:vAlign w:val="center"/>
                  <w:hideMark/>
                </w:tcPr>
                <w:p w14:paraId="186F3D33" w14:textId="77777777" w:rsidR="006C0C18" w:rsidRPr="006C0C18" w:rsidRDefault="006C0C18" w:rsidP="001A6192">
                  <w:pPr>
                    <w:framePr w:hSpace="141" w:wrap="around" w:vAnchor="text" w:hAnchor="margin" w:xAlign="center" w:y="-20"/>
                    <w:spacing w:after="0" w:line="240" w:lineRule="auto"/>
                    <w:ind w:right="-1573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4A28864B" w14:textId="77777777" w:rsidR="00320724" w:rsidRPr="00140F3D" w:rsidRDefault="00320724" w:rsidP="006C0C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dział IV KW wolny </w:t>
            </w:r>
            <w:r w:rsidR="006C0C18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od </w:t>
            </w:r>
            <w:r w:rsidR="00E301D5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obciążeń</w:t>
            </w:r>
          </w:p>
        </w:tc>
        <w:tc>
          <w:tcPr>
            <w:tcW w:w="992" w:type="dxa"/>
          </w:tcPr>
          <w:p w14:paraId="0FB4BB33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237E3FBD" w14:textId="77777777" w:rsidR="00320724" w:rsidRPr="00140F3D" w:rsidRDefault="00E301D5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1134" w:type="dxa"/>
          </w:tcPr>
          <w:p w14:paraId="3D5FEF95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2476EA44" w14:textId="3287B6D0" w:rsidR="00320724" w:rsidRPr="00140F3D" w:rsidRDefault="00E301D5" w:rsidP="000C21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32072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6095" w:type="dxa"/>
          </w:tcPr>
          <w:p w14:paraId="010602F5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5EAC12B8" w14:textId="3AE8DB14" w:rsidR="00320724" w:rsidRPr="00E301D5" w:rsidRDefault="00320724" w:rsidP="00E301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Nieruchomość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gruntowa</w:t>
            </w: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niezabudowana</w:t>
            </w:r>
            <w:r w:rsidR="000C218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o </w:t>
            </w:r>
            <w:r w:rsidR="009506F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łącznej </w:t>
            </w: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pow. 0,0</w:t>
            </w:r>
            <w:r w:rsidR="00E301D5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218</w:t>
            </w: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ha. 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Pr="00140F3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W planie zagospodarowania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przestrzennego działk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a</w:t>
            </w:r>
            <w:r w:rsidR="0098555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oznaczon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a</w:t>
            </w:r>
            <w:r w:rsidR="0098555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jest</w:t>
            </w:r>
            <w:r w:rsidR="0098555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symbolem 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U/P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–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tereny zabudowy usługowo-produkcyjnej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Działk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a </w:t>
            </w:r>
            <w:r w:rsidR="001A619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br/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o kształcie zbliżonym do wydłużonego trójkąta</w:t>
            </w:r>
            <w:r w:rsidR="009506F3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. Działk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a tworzy wraz </w:t>
            </w:r>
            <w:r w:rsidR="001A619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br/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z działką nr 580/10 jedną całość gospodarczą dającą możliwość racjonalnego zagospodarowania</w:t>
            </w:r>
            <w:r w:rsidR="009506F3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. Nieruchomość zlokalizowana jest </w:t>
            </w:r>
            <w:r w:rsidR="001A619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br/>
            </w:r>
            <w:r w:rsidR="009506F3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w pośredniej części miejscowości </w:t>
            </w:r>
            <w:r w:rsidR="001C4FAA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Lisów 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z dojazdem drog</w:t>
            </w:r>
            <w:r w:rsidR="00E10D09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ą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asfaltową – </w:t>
            </w:r>
            <w:r w:rsidR="001A619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br/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ul. Stawową.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Przedmiotowa nieruchomość przygotowana do sprzedaży na powiększenie nieruchomości przyległej oznaczonej numerem </w:t>
            </w:r>
            <w:r w:rsidR="00E10D09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580/10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, sprzedaż nastąpi w trybie bezprzetargowym.</w:t>
            </w:r>
          </w:p>
        </w:tc>
        <w:tc>
          <w:tcPr>
            <w:tcW w:w="1773" w:type="dxa"/>
          </w:tcPr>
          <w:p w14:paraId="0A571303" w14:textId="77777777" w:rsidR="00320724" w:rsidRDefault="00320724" w:rsidP="00CB6E4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14:paraId="498103D3" w14:textId="50103808" w:rsidR="00320724" w:rsidRPr="00140F3D" w:rsidRDefault="00320724" w:rsidP="00CB6E45">
            <w:pPr>
              <w:spacing w:after="0"/>
              <w:jc w:val="center"/>
              <w:rPr>
                <w:rFonts w:cs="Arial"/>
                <w:bCs/>
                <w:sz w:val="20"/>
                <w:szCs w:val="20"/>
                <w:u w:color="000000"/>
              </w:rPr>
            </w:pPr>
            <w:r w:rsidRPr="00140F3D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Wartość gruntu </w:t>
            </w:r>
            <w:r w:rsidR="00E10D09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1</w:t>
            </w:r>
            <w:r w:rsidR="001A6192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1A6192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415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</w:t>
            </w:r>
            <w:r w:rsidR="001A6192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6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 zł</w:t>
            </w:r>
            <w:r w:rsidR="0098555D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1A6192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brutto</w:t>
            </w:r>
          </w:p>
          <w:p w14:paraId="757C9628" w14:textId="77777777" w:rsidR="00320724" w:rsidRPr="00140F3D" w:rsidRDefault="00320724" w:rsidP="00CB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14:paraId="660E0D25" w14:textId="77777777" w:rsidR="00320724" w:rsidRDefault="00320724" w:rsidP="00320724">
      <w:pPr>
        <w:spacing w:after="0" w:line="240" w:lineRule="auto"/>
        <w:rPr>
          <w:rFonts w:eastAsia="Times New Roman" w:cs="Arial"/>
          <w:b/>
          <w:iCs/>
          <w:u w:color="000000"/>
          <w:lang w:eastAsia="pl-PL"/>
        </w:rPr>
      </w:pPr>
    </w:p>
    <w:p w14:paraId="441B3AFA" w14:textId="77777777" w:rsidR="00320724" w:rsidRDefault="00320724" w:rsidP="00320724">
      <w:pPr>
        <w:spacing w:after="0" w:line="240" w:lineRule="auto"/>
        <w:rPr>
          <w:rFonts w:eastAsia="Times New Roman" w:cs="Arial"/>
          <w:b/>
          <w:iCs/>
          <w:u w:color="000000"/>
          <w:lang w:eastAsia="pl-PL"/>
        </w:rPr>
      </w:pPr>
    </w:p>
    <w:p w14:paraId="63B2704B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F8AE787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1EE110AB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B4935CE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02A1F6D5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1A86F870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6F596DD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56A97347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DB84036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0843427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AD1A285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754A6CD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>Wzywa się osoby, którym na podstawie art. 34 ust. 1 pkt. 1 i pkt  2 ustawy o gospodarce nieruchomościami przysługuje pierwszeństwo w nabyciu w/w nieruchomości, do złożenia wniosku w terminie 6 tygodni licząc od dnia wywieszenia niniejszego ogłoszenia.</w:t>
      </w:r>
    </w:p>
    <w:p w14:paraId="358FE230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>Wywieszo</w:t>
      </w:r>
      <w:r>
        <w:rPr>
          <w:rFonts w:ascii="Calibri" w:eastAsia="Times New Roman" w:hAnsi="Calibri" w:cs="Times New Roman"/>
          <w:u w:color="000000"/>
          <w:lang w:eastAsia="pl-PL"/>
        </w:rPr>
        <w:t xml:space="preserve">no na tablicy ogłoszeń od dnia </w:t>
      </w:r>
      <w:r w:rsidR="0098555D">
        <w:rPr>
          <w:rFonts w:ascii="Calibri" w:eastAsia="Times New Roman" w:hAnsi="Calibri" w:cs="Times New Roman"/>
          <w:u w:color="000000"/>
          <w:lang w:eastAsia="pl-PL"/>
        </w:rPr>
        <w:t>14</w:t>
      </w:r>
      <w:r>
        <w:rPr>
          <w:rFonts w:ascii="Calibri" w:eastAsia="Times New Roman" w:hAnsi="Calibri" w:cs="Times New Roman"/>
          <w:u w:color="000000"/>
          <w:lang w:eastAsia="pl-PL"/>
        </w:rPr>
        <w:t>.0</w:t>
      </w:r>
      <w:r w:rsidR="0098555D">
        <w:rPr>
          <w:rFonts w:ascii="Calibri" w:eastAsia="Times New Roman" w:hAnsi="Calibri" w:cs="Times New Roman"/>
          <w:u w:color="000000"/>
          <w:lang w:eastAsia="pl-PL"/>
        </w:rPr>
        <w:t>5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 xml:space="preserve">r. do dnia </w:t>
      </w:r>
      <w:r w:rsidR="0098555D">
        <w:rPr>
          <w:rFonts w:ascii="Calibri" w:eastAsia="Times New Roman" w:hAnsi="Calibri" w:cs="Times New Roman"/>
          <w:u w:color="000000"/>
          <w:lang w:eastAsia="pl-PL"/>
        </w:rPr>
        <w:t>04</w:t>
      </w:r>
      <w:r>
        <w:rPr>
          <w:rFonts w:ascii="Calibri" w:eastAsia="Times New Roman" w:hAnsi="Calibri" w:cs="Times New Roman"/>
          <w:u w:color="000000"/>
          <w:lang w:eastAsia="pl-PL"/>
        </w:rPr>
        <w:t>.0</w:t>
      </w:r>
      <w:r w:rsidR="0098555D">
        <w:rPr>
          <w:rFonts w:ascii="Calibri" w:eastAsia="Times New Roman" w:hAnsi="Calibri" w:cs="Times New Roman"/>
          <w:u w:color="000000"/>
          <w:lang w:eastAsia="pl-PL"/>
        </w:rPr>
        <w:t>6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6BE50B80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CF712F4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 xml:space="preserve">Herby, </w:t>
      </w:r>
      <w:r>
        <w:rPr>
          <w:rFonts w:ascii="Calibri" w:eastAsia="Times New Roman" w:hAnsi="Calibri" w:cs="Times New Roman"/>
          <w:u w:color="000000"/>
          <w:lang w:eastAsia="pl-PL"/>
        </w:rPr>
        <w:t xml:space="preserve">dnia </w:t>
      </w:r>
      <w:r w:rsidR="0098555D">
        <w:rPr>
          <w:rFonts w:ascii="Calibri" w:eastAsia="Times New Roman" w:hAnsi="Calibri" w:cs="Times New Roman"/>
          <w:u w:color="000000"/>
          <w:lang w:eastAsia="pl-PL"/>
        </w:rPr>
        <w:t>14.05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3D9EF262" w14:textId="77777777" w:rsidR="00320724" w:rsidRPr="00140F3D" w:rsidRDefault="00320724" w:rsidP="0032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15C567FB" w14:textId="77777777" w:rsidR="00D3681A" w:rsidRDefault="00D3681A"/>
    <w:sectPr w:rsidR="00D3681A" w:rsidSect="00F45BFD">
      <w:pgSz w:w="16838" w:h="11906" w:orient="landscape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724"/>
    <w:rsid w:val="00064FA4"/>
    <w:rsid w:val="000C2186"/>
    <w:rsid w:val="00137B46"/>
    <w:rsid w:val="001A6192"/>
    <w:rsid w:val="001C4FAA"/>
    <w:rsid w:val="00320724"/>
    <w:rsid w:val="00427DE7"/>
    <w:rsid w:val="00593DB8"/>
    <w:rsid w:val="00597B55"/>
    <w:rsid w:val="006B5878"/>
    <w:rsid w:val="006B631F"/>
    <w:rsid w:val="006C0C18"/>
    <w:rsid w:val="009506F3"/>
    <w:rsid w:val="0098555D"/>
    <w:rsid w:val="00BF28ED"/>
    <w:rsid w:val="00D3681A"/>
    <w:rsid w:val="00DC45B1"/>
    <w:rsid w:val="00DF362B"/>
    <w:rsid w:val="00E10D09"/>
    <w:rsid w:val="00E301D5"/>
    <w:rsid w:val="00E95048"/>
    <w:rsid w:val="00F45BFD"/>
    <w:rsid w:val="00F5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5C8"/>
  <w15:docId w15:val="{18E3776B-0650-46B1-9F43-7C4EB389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11</cp:revision>
  <cp:lastPrinted>2023-04-11T07:15:00Z</cp:lastPrinted>
  <dcterms:created xsi:type="dcterms:W3CDTF">2023-04-04T12:04:00Z</dcterms:created>
  <dcterms:modified xsi:type="dcterms:W3CDTF">2024-05-13T05:45:00Z</dcterms:modified>
</cp:coreProperties>
</file>